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C68D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Зрительный зал</w:t>
      </w:r>
    </w:p>
    <w:p w14:paraId="663E4F7A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Спецификация параметров сценического пространства, комплектов стационарного и дополнительного оборудования</w:t>
      </w:r>
    </w:p>
    <w:p w14:paraId="7F7BD9A7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</w:t>
      </w:r>
    </w:p>
    <w:p w14:paraId="4D59CFCE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Вместительность </w:t>
      </w: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520 посадочных мест.</w:t>
      </w:r>
    </w:p>
    <w:p w14:paraId="098600A9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Габариты сцены </w:t>
      </w: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Зеркало сцены (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ВхШ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) - 6х10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м.Планшет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сцены (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ШхГ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) </w:t>
      </w: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softHyphen/>
        <w:t>- 10х13,8 м.</w:t>
      </w:r>
    </w:p>
    <w:p w14:paraId="74D3F94E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Оборудование сцены 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Штанкетный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подъём: 20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штанкетов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11 метров.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Антрактно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-раздвижной занавес (коричневый)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Поплановый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занавес (коричневый)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Поплановый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занавес (светлый)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br/>
        <w:t>Одежда сцены </w:t>
      </w: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Чёрный кабинет – 5 планов </w:t>
      </w:r>
      <w:proofErr w:type="spellStart"/>
      <w:proofErr w:type="gram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кулис.Задник</w:t>
      </w:r>
      <w:proofErr w:type="spellEnd"/>
      <w:proofErr w:type="gram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(цельный, без прохода)</w:t>
      </w:r>
    </w:p>
    <w:p w14:paraId="03102218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spellStart"/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Погрузочно</w:t>
      </w:r>
      <w:proofErr w:type="spellEnd"/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 xml:space="preserve"> – разгрузочная площадка </w:t>
      </w: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Дверь в правом кармане сцены на уровне планшета сцены 2х0,9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м.Дверь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в зрительный зал 2,2х3 м.</w:t>
      </w:r>
    </w:p>
    <w:p w14:paraId="1CF8B6D5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Технические райдер</w:t>
      </w:r>
    </w:p>
    <w:p w14:paraId="0C8AC122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Звуковое оборудование</w:t>
      </w:r>
    </w:p>
    <w:p w14:paraId="421FDEDD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Акустическая система:</w:t>
      </w:r>
    </w:p>
    <w:p w14:paraId="5BB58FE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Линейный массив</w:t>
      </w:r>
    </w:p>
    <w:p w14:paraId="5F5DDBDE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FBTMUSE 210LA– 10 шт.</w:t>
      </w:r>
    </w:p>
    <w:p w14:paraId="2EC8BCC6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FBTVHA118SA– 4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65FECBB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​Мониторная линия:</w:t>
      </w:r>
    </w:p>
    <w:p w14:paraId="7AD96EB6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FBTVENTIS 115 MA– 4шт.</w:t>
      </w:r>
    </w:p>
    <w:p w14:paraId="02793069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Дополнительно:</w:t>
      </w:r>
    </w:p>
    <w:p w14:paraId="7E42DC05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FBT X PRO 15A - 4 шт. </w:t>
      </w:r>
      <w:proofErr w:type="gram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( с</w:t>
      </w:r>
      <w:proofErr w:type="gram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возможностью установки на стойки и использованием как прострелы)</w:t>
      </w:r>
    </w:p>
    <w:p w14:paraId="65FFAEA4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​Микшерный пульт: </w:t>
      </w:r>
    </w:p>
    <w:p w14:paraId="1CDBC00B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Behringer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X32</w:t>
      </w:r>
    </w:p>
    <w:p w14:paraId="35632024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​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Мультикор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на сцене:</w:t>
      </w:r>
    </w:p>
    <w:p w14:paraId="36D4DD1F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32\8 каналов</w:t>
      </w:r>
    </w:p>
    <w:p w14:paraId="1F33B226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​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Микрофоны:</w:t>
      </w:r>
    </w:p>
    <w:p w14:paraId="1D46250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Радио системы</w:t>
      </w:r>
      <w:proofErr w:type="gramEnd"/>
    </w:p>
    <w:p w14:paraId="2706A95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ShurePGX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\BETA58A -2 шт.</w:t>
      </w:r>
    </w:p>
    <w:p w14:paraId="459AA8B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Shure BLX24\BETA58A -2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>.</w:t>
      </w:r>
    </w:p>
    <w:p w14:paraId="5946A2CF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Sennheiser G2 EW100-835 - 3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>.</w:t>
      </w:r>
    </w:p>
    <w:p w14:paraId="05E0B97E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Sennheiser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G3 EW100-945 - 2 шт.  </w:t>
      </w:r>
    </w:p>
    <w:p w14:paraId="1938C588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(с возможностью установки на стойки)</w:t>
      </w:r>
    </w:p>
    <w:p w14:paraId="31FEB312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Поясные передатчики ShureBLX1 – 2 шт.</w:t>
      </w:r>
    </w:p>
    <w:p w14:paraId="13288A04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i/>
          <w:iCs/>
          <w:color w:val="292929"/>
          <w:sz w:val="23"/>
          <w:szCs w:val="23"/>
          <w:lang w:eastAsia="ru-RU"/>
        </w:rPr>
        <w:t xml:space="preserve">Всего 9 </w:t>
      </w:r>
      <w:proofErr w:type="gramStart"/>
      <w:r w:rsidRPr="009962CD">
        <w:rPr>
          <w:rFonts w:ascii="Tahoma" w:eastAsia="Times New Roman" w:hAnsi="Tahoma" w:cs="Tahoma"/>
          <w:i/>
          <w:iCs/>
          <w:color w:val="292929"/>
          <w:sz w:val="23"/>
          <w:szCs w:val="23"/>
          <w:lang w:eastAsia="ru-RU"/>
        </w:rPr>
        <w:t>радио микрофонов</w:t>
      </w:r>
      <w:proofErr w:type="gramEnd"/>
    </w:p>
    <w:p w14:paraId="15437214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Шнуровые микрофоны:</w:t>
      </w:r>
    </w:p>
    <w:p w14:paraId="577C2CB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ShureSm58 -4 шт.</w:t>
      </w:r>
    </w:p>
    <w:p w14:paraId="51CBBB26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ShureBETA57 -2 шт.</w:t>
      </w:r>
    </w:p>
    <w:p w14:paraId="0FD77EC5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(с возможностью установки на стойки)</w:t>
      </w:r>
    </w:p>
    <w:p w14:paraId="5926F680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Подвесные театрально-хоровые микрофоны</w:t>
      </w:r>
    </w:p>
    <w:p w14:paraId="46CB6969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ShureMX202S -5шт.</w:t>
      </w:r>
    </w:p>
    <w:p w14:paraId="0497C3FB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>​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Ноутбук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:</w:t>
      </w:r>
    </w:p>
    <w:p w14:paraId="4D4617B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>HONER MAGICBOOK Pro Ryzen7</w:t>
      </w:r>
    </w:p>
    <w:p w14:paraId="15080B9E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 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Проигрыватель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:</w:t>
      </w:r>
    </w:p>
    <w:p w14:paraId="70B25ADA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MD\CD TASCAM 01U</w:t>
      </w:r>
    </w:p>
    <w:p w14:paraId="05544EB7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14:paraId="0E5C7D27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Световое оборудование</w:t>
      </w:r>
    </w:p>
    <w:p w14:paraId="0D39FD44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Рампа – 6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04B5C0BF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Выносной софит</w:t>
      </w:r>
    </w:p>
    <w:p w14:paraId="4BB004DA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Прожектор с линзой Френеля – 5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3AB6F224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MVT LED PAR 18x15 RGBWA+UV ZOOM – 6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17742BD8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1-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й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 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софит</w:t>
      </w:r>
    </w:p>
    <w:p w14:paraId="5EC2ABFF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>INVOLIGHT TRINITY200LED - 8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6D4D4E1E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MVT WASH 1915 ZOOM 24ch – 6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 MVT LED PAR</w:t>
      </w:r>
    </w:p>
    <w:p w14:paraId="49BAD819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18x15 RGBWA+UV ZOOM – 4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20011305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2-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й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 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софит</w:t>
      </w:r>
    </w:p>
    <w:p w14:paraId="64437BC8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Imlight Strobo 1500 – 4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0BF0A71D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3-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й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 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софит</w:t>
      </w:r>
    </w:p>
    <w:p w14:paraId="2A47B5E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PAR 64 – 10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1C19A1B4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4-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й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 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софит</w:t>
      </w:r>
    </w:p>
    <w:p w14:paraId="1E5D40DF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PAR 56 – 8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7A8E739D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5-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й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 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софит</w:t>
      </w:r>
    </w:p>
    <w:p w14:paraId="45F64E9D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 xml:space="preserve">Silver Star LED Spot – 2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1532AB30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>6-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й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val="en-US" w:eastAsia="ru-RU"/>
        </w:rPr>
        <w:t xml:space="preserve"> </w:t>
      </w: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софит</w:t>
      </w:r>
    </w:p>
    <w:p w14:paraId="53DE1539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PAR 56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short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– 7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09E0FBCF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Выносные ложи</w:t>
      </w:r>
    </w:p>
    <w:p w14:paraId="1728EE59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ПрожекторПТ-650/1100 – 6/6</w:t>
      </w:r>
    </w:p>
    <w:p w14:paraId="184C7E0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proofErr w:type="spellStart"/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Управлениесветом</w:t>
      </w:r>
      <w:proofErr w:type="spellEnd"/>
    </w:p>
    <w:p w14:paraId="498AFCFA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val="en-US" w:eastAsia="ru-RU"/>
        </w:rPr>
        <w:t>Windows PC + Grand MA2 Command Wing</w:t>
      </w:r>
    </w:p>
    <w:p w14:paraId="7417CC06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Генератор спецэффектов </w:t>
      </w: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(за отдельную плату)</w:t>
      </w:r>
    </w:p>
    <w:p w14:paraId="4FFAEDC7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Генератор тумана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DJPower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700 – 1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шт</w:t>
      </w:r>
      <w:proofErr w:type="spellEnd"/>
    </w:p>
    <w:p w14:paraId="6880BED6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</w:t>
      </w:r>
    </w:p>
    <w:p w14:paraId="2E2605E3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Мультимедийное оборудование</w:t>
      </w:r>
    </w:p>
    <w:p w14:paraId="03BCAFC2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LED экран 6х3,5 м. (Подключение HDMI)</w:t>
      </w:r>
    </w:p>
    <w:p w14:paraId="78AF543B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 </w:t>
      </w:r>
    </w:p>
    <w:p w14:paraId="793F4275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lastRenderedPageBreak/>
        <w:t>Технический персонал</w:t>
      </w:r>
    </w:p>
    <w:p w14:paraId="0AE5796B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Звукорежисер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Рябов </w:t>
      </w:r>
      <w:proofErr w:type="gram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Иван  +</w:t>
      </w:r>
      <w:proofErr w:type="gram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7 (926) 736-19-25</w:t>
      </w:r>
    </w:p>
    <w:p w14:paraId="206FBB8A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Художник по свету </w:t>
      </w:r>
      <w:proofErr w:type="spell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Лютнев</w:t>
      </w:r>
      <w:proofErr w:type="spell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proofErr w:type="gramStart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Антон  +</w:t>
      </w:r>
      <w:proofErr w:type="gramEnd"/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7 (925) 609-59-16</w:t>
      </w:r>
    </w:p>
    <w:p w14:paraId="797A636A" w14:textId="77777777" w:rsidR="009962CD" w:rsidRPr="009962CD" w:rsidRDefault="009962CD" w:rsidP="009962C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962C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Техник сцены Денисов Александр</w:t>
      </w:r>
    </w:p>
    <w:p w14:paraId="12D8D790" w14:textId="77777777" w:rsidR="00547D62" w:rsidRPr="009962CD" w:rsidRDefault="00547D62" w:rsidP="009962CD">
      <w:bookmarkStart w:id="0" w:name="_GoBack"/>
      <w:bookmarkEnd w:id="0"/>
    </w:p>
    <w:sectPr w:rsidR="00547D62" w:rsidRPr="00996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DFE"/>
    <w:rsid w:val="00547D62"/>
    <w:rsid w:val="006C7480"/>
    <w:rsid w:val="009962CD"/>
    <w:rsid w:val="00AD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9741"/>
  <w15:chartTrackingRefBased/>
  <w15:docId w15:val="{D1D24E9A-BFEF-48C8-B646-B22B0764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7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480"/>
    <w:rPr>
      <w:b/>
      <w:bCs/>
    </w:rPr>
  </w:style>
  <w:style w:type="character" w:styleId="a5">
    <w:name w:val="Emphasis"/>
    <w:basedOn w:val="a0"/>
    <w:uiPriority w:val="20"/>
    <w:qFormat/>
    <w:rsid w:val="006C74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326</Words>
  <Characters>1864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2023-10-03T12:07:00Z</dcterms:created>
  <dcterms:modified xsi:type="dcterms:W3CDTF">2025-07-10T09:30:00Z</dcterms:modified>
</cp:coreProperties>
</file>